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D4" w:rsidRDefault="001D34A6" w:rsidP="001D34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4A6">
        <w:rPr>
          <w:rFonts w:ascii="Times New Roman" w:hAnsi="Times New Roman" w:cs="Times New Roman"/>
          <w:sz w:val="24"/>
          <w:szCs w:val="24"/>
        </w:rPr>
        <w:t>Wr</w:t>
      </w:r>
      <w:r>
        <w:rPr>
          <w:rFonts w:ascii="Times New Roman" w:hAnsi="Times New Roman" w:cs="Times New Roman"/>
          <w:sz w:val="24"/>
          <w:szCs w:val="24"/>
        </w:rPr>
        <w:t xml:space="preserve">ite the basic working principle </w:t>
      </w:r>
      <w:r w:rsidRPr="001D34A6">
        <w:rPr>
          <w:rFonts w:ascii="Times New Roman" w:hAnsi="Times New Roman" w:cs="Times New Roman"/>
          <w:sz w:val="24"/>
          <w:szCs w:val="24"/>
        </w:rPr>
        <w:t>of hydraulic brakes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4A6" w:rsidRDefault="001D34A6" w:rsidP="001D34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 by stress, strain, Poisson’s ratio?</w:t>
      </w:r>
    </w:p>
    <w:p w:rsidR="001D34A6" w:rsidRDefault="001D34A6" w:rsidP="001D34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Hooke’s law.</w:t>
      </w:r>
    </w:p>
    <w:p w:rsidR="001D34A6" w:rsidRPr="001D34A6" w:rsidRDefault="001D34A6" w:rsidP="001D34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 by modulus of elasticity? Describe the types.</w:t>
      </w:r>
    </w:p>
    <w:sectPr w:rsidR="001D34A6" w:rsidRPr="001D34A6" w:rsidSect="00795E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70E"/>
    <w:multiLevelType w:val="hybridMultilevel"/>
    <w:tmpl w:val="17686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4A6"/>
    <w:rsid w:val="001D34A6"/>
    <w:rsid w:val="0079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2023-12-16T07:16:00Z</dcterms:created>
  <dcterms:modified xsi:type="dcterms:W3CDTF">2023-12-16T07:19:00Z</dcterms:modified>
</cp:coreProperties>
</file>